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801" w:rsidRPr="00B57DA7" w:rsidRDefault="001A7801" w:rsidP="001A7801">
      <w:pPr>
        <w:autoSpaceDE w:val="0"/>
        <w:autoSpaceDN w:val="0"/>
        <w:adjustRightInd w:val="0"/>
        <w:jc w:val="center"/>
        <w:outlineLvl w:val="0"/>
        <w:rPr>
          <w:b/>
          <w:bCs/>
          <w:szCs w:val="28"/>
        </w:rPr>
      </w:pPr>
      <w:r w:rsidRPr="007622CF">
        <w:rPr>
          <w:b/>
          <w:bCs/>
          <w:szCs w:val="28"/>
        </w:rPr>
        <w:t>Методика расчета распределения на 20</w:t>
      </w:r>
      <w:r>
        <w:rPr>
          <w:b/>
          <w:bCs/>
          <w:szCs w:val="28"/>
        </w:rPr>
        <w:t>22</w:t>
      </w:r>
      <w:r w:rsidRPr="007622CF">
        <w:rPr>
          <w:b/>
          <w:bCs/>
          <w:szCs w:val="28"/>
        </w:rPr>
        <w:t xml:space="preserve"> год и на плановый </w:t>
      </w:r>
      <w:r>
        <w:rPr>
          <w:b/>
          <w:bCs/>
          <w:szCs w:val="28"/>
        </w:rPr>
        <w:br/>
      </w:r>
      <w:r w:rsidRPr="007622CF">
        <w:rPr>
          <w:b/>
          <w:bCs/>
          <w:szCs w:val="28"/>
        </w:rPr>
        <w:t>период</w:t>
      </w:r>
      <w:r>
        <w:rPr>
          <w:b/>
          <w:bCs/>
          <w:szCs w:val="28"/>
        </w:rPr>
        <w:t xml:space="preserve"> </w:t>
      </w:r>
      <w:r w:rsidRPr="007622CF">
        <w:rPr>
          <w:b/>
          <w:bCs/>
          <w:szCs w:val="28"/>
        </w:rPr>
        <w:t>20</w:t>
      </w:r>
      <w:r>
        <w:rPr>
          <w:b/>
          <w:bCs/>
          <w:szCs w:val="28"/>
        </w:rPr>
        <w:t xml:space="preserve">23 </w:t>
      </w:r>
      <w:r w:rsidRPr="007622CF">
        <w:rPr>
          <w:b/>
          <w:bCs/>
          <w:szCs w:val="28"/>
        </w:rPr>
        <w:t>и 202</w:t>
      </w:r>
      <w:r>
        <w:rPr>
          <w:b/>
          <w:bCs/>
          <w:szCs w:val="28"/>
        </w:rPr>
        <w:t>4</w:t>
      </w:r>
      <w:r w:rsidRPr="007622CF">
        <w:rPr>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помещения и коммунальных услуг</w:t>
      </w:r>
    </w:p>
    <w:p w:rsidR="001A7801" w:rsidRPr="00B57DA7" w:rsidRDefault="001A7801" w:rsidP="001A7801">
      <w:pPr>
        <w:autoSpaceDE w:val="0"/>
        <w:autoSpaceDN w:val="0"/>
        <w:adjustRightInd w:val="0"/>
        <w:jc w:val="center"/>
        <w:outlineLvl w:val="0"/>
        <w:rPr>
          <w:b/>
          <w:bCs/>
          <w:szCs w:val="28"/>
        </w:rPr>
      </w:pPr>
    </w:p>
    <w:p w:rsidR="001A7801" w:rsidRPr="00B57DA7" w:rsidRDefault="001A7801" w:rsidP="001A7801">
      <w:pPr>
        <w:autoSpaceDE w:val="0"/>
        <w:autoSpaceDN w:val="0"/>
        <w:adjustRightInd w:val="0"/>
        <w:jc w:val="center"/>
        <w:outlineLvl w:val="0"/>
        <w:rPr>
          <w:bCs/>
          <w:szCs w:val="28"/>
        </w:rPr>
      </w:pPr>
      <w:r w:rsidRPr="00B57DA7">
        <w:rPr>
          <w:rFonts w:eastAsiaTheme="minorHAnsi"/>
          <w:bCs/>
          <w:szCs w:val="28"/>
          <w:lang w:eastAsia="en-US"/>
        </w:rPr>
        <w:t>(статья 5</w:t>
      </w:r>
      <w:r w:rsidRPr="00B57DA7">
        <w:rPr>
          <w:bCs/>
          <w:szCs w:val="28"/>
        </w:rPr>
        <w:t xml:space="preserve"> </w:t>
      </w:r>
      <w:r>
        <w:rPr>
          <w:rFonts w:eastAsiaTheme="minorHAnsi"/>
          <w:bCs/>
          <w:szCs w:val="28"/>
          <w:lang w:eastAsia="en-US"/>
        </w:rPr>
        <w:t>Закона</w:t>
      </w:r>
      <w:r w:rsidRPr="00B57DA7">
        <w:rPr>
          <w:rFonts w:eastAsiaTheme="minorHAnsi"/>
          <w:bCs/>
          <w:szCs w:val="28"/>
          <w:lang w:eastAsia="en-US"/>
        </w:rPr>
        <w:t xml:space="preserve"> Саратовской области от 28</w:t>
      </w:r>
      <w:r>
        <w:rPr>
          <w:rFonts w:eastAsiaTheme="minorHAnsi"/>
          <w:bCs/>
          <w:szCs w:val="28"/>
          <w:lang w:eastAsia="en-US"/>
        </w:rPr>
        <w:t>.12.</w:t>
      </w:r>
      <w:r w:rsidRPr="00B57DA7">
        <w:rPr>
          <w:rFonts w:eastAsiaTheme="minorHAnsi"/>
          <w:bCs/>
          <w:szCs w:val="28"/>
          <w:lang w:eastAsia="en-US"/>
        </w:rPr>
        <w:t>2007 №300-ЗСО)</w:t>
      </w:r>
    </w:p>
    <w:p w:rsidR="001A7801" w:rsidRPr="007622CF" w:rsidRDefault="001A7801" w:rsidP="001A7801">
      <w:pPr>
        <w:autoSpaceDE w:val="0"/>
        <w:autoSpaceDN w:val="0"/>
        <w:adjustRightInd w:val="0"/>
        <w:jc w:val="center"/>
        <w:outlineLvl w:val="0"/>
        <w:rPr>
          <w:b/>
          <w:bCs/>
          <w:szCs w:val="28"/>
        </w:rPr>
      </w:pPr>
    </w:p>
    <w:p w:rsidR="001A7801" w:rsidRPr="004120EC" w:rsidRDefault="001A7801" w:rsidP="001A7801">
      <w:pPr>
        <w:pStyle w:val="ConsPlusNormal"/>
        <w:ind w:firstLine="709"/>
        <w:jc w:val="both"/>
        <w:rPr>
          <w:rFonts w:ascii="Times New Roman" w:hAnsi="Times New Roman" w:cs="Times New Roman"/>
          <w:sz w:val="28"/>
          <w:szCs w:val="28"/>
        </w:rPr>
      </w:pPr>
      <w:r w:rsidRPr="004120EC">
        <w:rPr>
          <w:rFonts w:ascii="Times New Roman" w:hAnsi="Times New Roman" w:cs="Times New Roman"/>
          <w:sz w:val="28"/>
          <w:szCs w:val="28"/>
        </w:rPr>
        <w:t>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указанных в</w:t>
      </w:r>
      <w:r>
        <w:rPr>
          <w:rFonts w:ascii="Times New Roman" w:hAnsi="Times New Roman" w:cs="Times New Roman"/>
          <w:sz w:val="28"/>
          <w:szCs w:val="28"/>
        </w:rPr>
        <w:t xml:space="preserve"> статье 2</w:t>
      </w:r>
      <w:hyperlink r:id="rId7" w:history="1"/>
      <w:r w:rsidRPr="004120EC">
        <w:rPr>
          <w:rFonts w:ascii="Times New Roman" w:hAnsi="Times New Roman" w:cs="Times New Roman"/>
          <w:sz w:val="28"/>
          <w:szCs w:val="28"/>
        </w:rPr>
        <w:t xml:space="preserve"> настоящего Закона, на:</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предоставление гражданам субсидий на оплату жилого помещения и коммунальных услуг;</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организацию предоставления гражданам органами местного самоуправления субсидий на оплату жилого помещения и коммунальных услуг.</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2. Размер субвенции по предоставлению гражданам субсидий на оплату жилого помещения и коммунальных услуг рассчитывается с учетом статистической информации о распределении населения муниципального образования области относительно уровней среднедушевых доходов, областных стандартов оплаты жилого помещения и коммунальных услуг и определяется по формуле:</w:t>
      </w:r>
    </w:p>
    <w:p w:rsidR="001A7801" w:rsidRPr="004120EC" w:rsidRDefault="001A7801" w:rsidP="001A7801">
      <w:pPr>
        <w:pStyle w:val="ConsPlusNormal"/>
        <w:jc w:val="both"/>
        <w:rPr>
          <w:rFonts w:ascii="Times New Roman" w:hAnsi="Times New Roman" w:cs="Times New Roman"/>
          <w:sz w:val="28"/>
          <w:szCs w:val="28"/>
        </w:rPr>
      </w:pPr>
    </w:p>
    <w:p w:rsidR="001A7801" w:rsidRPr="004120EC" w:rsidRDefault="001A7801" w:rsidP="001A7801">
      <w:pPr>
        <w:pStyle w:val="ConsPlusNormal"/>
        <w:jc w:val="center"/>
        <w:rPr>
          <w:rFonts w:ascii="Times New Roman" w:hAnsi="Times New Roman" w:cs="Times New Roman"/>
          <w:sz w:val="28"/>
          <w:szCs w:val="28"/>
        </w:rPr>
      </w:pPr>
      <w:r w:rsidRPr="004120EC">
        <w:rPr>
          <w:rFonts w:ascii="Times New Roman" w:hAnsi="Times New Roman" w:cs="Times New Roman"/>
          <w:sz w:val="28"/>
          <w:szCs w:val="28"/>
        </w:rPr>
        <w:t>Р</w:t>
      </w:r>
      <w:r w:rsidRPr="004120EC">
        <w:rPr>
          <w:rFonts w:ascii="Times New Roman" w:hAnsi="Times New Roman" w:cs="Times New Roman"/>
          <w:sz w:val="28"/>
          <w:szCs w:val="28"/>
          <w:vertAlign w:val="subscript"/>
        </w:rPr>
        <w:t>субв.</w:t>
      </w:r>
      <w:r w:rsidRPr="004120EC">
        <w:rPr>
          <w:rFonts w:ascii="Times New Roman" w:hAnsi="Times New Roman" w:cs="Times New Roman"/>
          <w:sz w:val="28"/>
          <w:szCs w:val="28"/>
        </w:rPr>
        <w:t xml:space="preserve"> = (О</w:t>
      </w:r>
      <w:r w:rsidRPr="004120EC">
        <w:rPr>
          <w:rFonts w:ascii="Times New Roman" w:hAnsi="Times New Roman" w:cs="Times New Roman"/>
          <w:sz w:val="28"/>
          <w:szCs w:val="28"/>
          <w:vertAlign w:val="subscript"/>
        </w:rPr>
        <w:t>1</w:t>
      </w:r>
      <w:r w:rsidRPr="004120EC">
        <w:rPr>
          <w:rFonts w:ascii="Times New Roman" w:hAnsi="Times New Roman" w:cs="Times New Roman"/>
          <w:sz w:val="28"/>
          <w:szCs w:val="28"/>
        </w:rPr>
        <w:t xml:space="preserve"> + О</w:t>
      </w:r>
      <w:r w:rsidRPr="004120EC">
        <w:rPr>
          <w:rFonts w:ascii="Times New Roman" w:hAnsi="Times New Roman" w:cs="Times New Roman"/>
          <w:sz w:val="28"/>
          <w:szCs w:val="28"/>
          <w:vertAlign w:val="subscript"/>
        </w:rPr>
        <w:t>2</w:t>
      </w:r>
      <w:r w:rsidRPr="004120EC">
        <w:rPr>
          <w:rFonts w:ascii="Times New Roman" w:hAnsi="Times New Roman" w:cs="Times New Roman"/>
          <w:sz w:val="28"/>
          <w:szCs w:val="28"/>
        </w:rPr>
        <w:t>) x У</w:t>
      </w:r>
      <w:r w:rsidRPr="004120EC">
        <w:rPr>
          <w:rFonts w:ascii="Times New Roman" w:hAnsi="Times New Roman" w:cs="Times New Roman"/>
          <w:sz w:val="28"/>
          <w:szCs w:val="28"/>
          <w:vertAlign w:val="subscript"/>
        </w:rPr>
        <w:t>сред. рост</w:t>
      </w:r>
      <w:r w:rsidRPr="004120EC">
        <w:rPr>
          <w:rFonts w:ascii="Times New Roman" w:hAnsi="Times New Roman" w:cs="Times New Roman"/>
          <w:sz w:val="28"/>
          <w:szCs w:val="28"/>
        </w:rPr>
        <w:t>, где</w:t>
      </w:r>
    </w:p>
    <w:p w:rsidR="001A7801" w:rsidRPr="004120EC" w:rsidRDefault="001A7801" w:rsidP="001A7801">
      <w:pPr>
        <w:pStyle w:val="ConsPlusNormal"/>
        <w:jc w:val="both"/>
        <w:rPr>
          <w:rFonts w:ascii="Times New Roman" w:hAnsi="Times New Roman" w:cs="Times New Roman"/>
          <w:sz w:val="28"/>
          <w:szCs w:val="28"/>
        </w:rPr>
      </w:pPr>
    </w:p>
    <w:p w:rsidR="001A7801" w:rsidRPr="004120EC" w:rsidRDefault="001A7801" w:rsidP="001A7801">
      <w:pPr>
        <w:pStyle w:val="ConsPlusNormal"/>
        <w:ind w:firstLine="540"/>
        <w:jc w:val="both"/>
        <w:rPr>
          <w:rFonts w:ascii="Times New Roman" w:hAnsi="Times New Roman" w:cs="Times New Roman"/>
          <w:sz w:val="28"/>
          <w:szCs w:val="28"/>
        </w:rPr>
      </w:pPr>
      <w:r w:rsidRPr="004120EC">
        <w:rPr>
          <w:rFonts w:ascii="Times New Roman" w:hAnsi="Times New Roman" w:cs="Times New Roman"/>
          <w:sz w:val="28"/>
          <w:szCs w:val="28"/>
        </w:rPr>
        <w:t>Р</w:t>
      </w:r>
      <w:r w:rsidRPr="004120EC">
        <w:rPr>
          <w:rFonts w:ascii="Times New Roman" w:hAnsi="Times New Roman" w:cs="Times New Roman"/>
          <w:sz w:val="28"/>
          <w:szCs w:val="28"/>
          <w:vertAlign w:val="subscript"/>
        </w:rPr>
        <w:t>субв.</w:t>
      </w:r>
      <w:r w:rsidRPr="004120EC">
        <w:rPr>
          <w:rFonts w:ascii="Times New Roman" w:hAnsi="Times New Roman" w:cs="Times New Roman"/>
          <w:sz w:val="28"/>
          <w:szCs w:val="28"/>
        </w:rPr>
        <w:t xml:space="preserve"> - размер субвенции муниципальному образованию области по предоставлению гражданам субсидий на оплату жилого помещения и коммунальных услуг;</w:t>
      </w:r>
    </w:p>
    <w:p w:rsidR="001A7801" w:rsidRPr="004120EC" w:rsidRDefault="001A7801" w:rsidP="001A7801">
      <w:pPr>
        <w:pStyle w:val="ConsPlusNormal"/>
        <w:spacing w:before="220"/>
        <w:ind w:firstLine="540"/>
        <w:jc w:val="both"/>
        <w:rPr>
          <w:rFonts w:ascii="Times New Roman" w:hAnsi="Times New Roman" w:cs="Times New Roman"/>
          <w:sz w:val="28"/>
          <w:szCs w:val="28"/>
        </w:rPr>
      </w:pPr>
      <w:r w:rsidRPr="004120EC">
        <w:rPr>
          <w:rFonts w:ascii="Times New Roman" w:hAnsi="Times New Roman" w:cs="Times New Roman"/>
          <w:sz w:val="28"/>
          <w:szCs w:val="28"/>
        </w:rPr>
        <w:t>О</w:t>
      </w:r>
      <w:r w:rsidRPr="004120EC">
        <w:rPr>
          <w:rFonts w:ascii="Times New Roman" w:hAnsi="Times New Roman" w:cs="Times New Roman"/>
          <w:sz w:val="28"/>
          <w:szCs w:val="28"/>
          <w:vertAlign w:val="subscript"/>
        </w:rPr>
        <w:t>1</w:t>
      </w:r>
      <w:r w:rsidRPr="004120EC">
        <w:rPr>
          <w:rFonts w:ascii="Times New Roman" w:hAnsi="Times New Roman" w:cs="Times New Roman"/>
          <w:sz w:val="28"/>
          <w:szCs w:val="28"/>
        </w:rPr>
        <w:t xml:space="preserve"> - объем фактически предоставленных гражданам субсидий на оплату жилого помещения и коммунальных услуг в муниципальном образовании области в первом полугодии текущего финансового года с учетом расходов на оплату процентов за банковские операции по обслуживанию банковских счетов получателей субсидий, открытых в банках или иных кредитных организациях, и почтовых расходов по их доставке;</w:t>
      </w:r>
    </w:p>
    <w:p w:rsidR="001A7801" w:rsidRPr="004120EC" w:rsidRDefault="001A7801" w:rsidP="001A7801">
      <w:pPr>
        <w:pStyle w:val="ConsPlusNormal"/>
        <w:spacing w:before="220"/>
        <w:ind w:firstLine="540"/>
        <w:jc w:val="both"/>
        <w:rPr>
          <w:rFonts w:ascii="Times New Roman" w:hAnsi="Times New Roman" w:cs="Times New Roman"/>
          <w:sz w:val="28"/>
          <w:szCs w:val="28"/>
        </w:rPr>
      </w:pPr>
      <w:r w:rsidRPr="004120EC">
        <w:rPr>
          <w:rFonts w:ascii="Times New Roman" w:hAnsi="Times New Roman" w:cs="Times New Roman"/>
          <w:sz w:val="28"/>
          <w:szCs w:val="28"/>
        </w:rPr>
        <w:t>О</w:t>
      </w:r>
      <w:r w:rsidRPr="004120EC">
        <w:rPr>
          <w:rFonts w:ascii="Times New Roman" w:hAnsi="Times New Roman" w:cs="Times New Roman"/>
          <w:sz w:val="28"/>
          <w:szCs w:val="28"/>
          <w:vertAlign w:val="subscript"/>
        </w:rPr>
        <w:t>2</w:t>
      </w:r>
      <w:r w:rsidRPr="004120EC">
        <w:rPr>
          <w:rFonts w:ascii="Times New Roman" w:hAnsi="Times New Roman" w:cs="Times New Roman"/>
          <w:sz w:val="28"/>
          <w:szCs w:val="28"/>
        </w:rPr>
        <w:t xml:space="preserve"> - прогнозируемый органом исполнительной власти области в сфере жилищных отношений объем потребности средств муниципального образования области на предоставление гражданам субсидий на оплату жилого помещения и коммунальных услуг во втором полугодии текущего финансового года, рассчитанный с учетом прогнозного увеличения размера субсидий </w:t>
      </w:r>
      <w:r w:rsidRPr="004120EC">
        <w:rPr>
          <w:rFonts w:ascii="Times New Roman" w:hAnsi="Times New Roman" w:cs="Times New Roman"/>
          <w:sz w:val="28"/>
          <w:szCs w:val="28"/>
        </w:rPr>
        <w:lastRenderedPageBreak/>
        <w:t>гражданам в четвертом квартале в связи с посезонной оплатой гражданами услуги по теплоснабжению и расходов на оплату процентов за банковские операции по обслуживанию банковских счетов получателей субсидий, открытых в банках или иных кредитных организациях, и почтовых расходов по их доставке;</w:t>
      </w:r>
    </w:p>
    <w:p w:rsidR="001A7801" w:rsidRPr="004120EC" w:rsidRDefault="001A7801" w:rsidP="001A7801">
      <w:pPr>
        <w:pStyle w:val="ConsPlusNormal"/>
        <w:spacing w:before="220"/>
        <w:ind w:firstLine="540"/>
        <w:jc w:val="both"/>
        <w:rPr>
          <w:rFonts w:ascii="Times New Roman" w:hAnsi="Times New Roman" w:cs="Times New Roman"/>
          <w:sz w:val="28"/>
          <w:szCs w:val="28"/>
        </w:rPr>
      </w:pPr>
      <w:r w:rsidRPr="004120EC">
        <w:rPr>
          <w:rFonts w:ascii="Times New Roman" w:hAnsi="Times New Roman" w:cs="Times New Roman"/>
          <w:sz w:val="28"/>
          <w:szCs w:val="28"/>
        </w:rPr>
        <w:t>У</w:t>
      </w:r>
      <w:r w:rsidRPr="004120EC">
        <w:rPr>
          <w:rFonts w:ascii="Times New Roman" w:hAnsi="Times New Roman" w:cs="Times New Roman"/>
          <w:sz w:val="28"/>
          <w:szCs w:val="28"/>
          <w:vertAlign w:val="subscript"/>
        </w:rPr>
        <w:t>сред. рост</w:t>
      </w:r>
      <w:r w:rsidRPr="004120EC">
        <w:rPr>
          <w:rFonts w:ascii="Times New Roman" w:hAnsi="Times New Roman" w:cs="Times New Roman"/>
          <w:sz w:val="28"/>
          <w:szCs w:val="28"/>
        </w:rPr>
        <w:t xml:space="preserve"> - ежегодный перерасчет размера выплат по предоставлению гражданам субсидий на оплату жилого помещения и коммунальных услуг в соответствии со средним ростом расходов населения на оплату жилищно-коммунальных услуг на соответствующий финансовый год в соответствии с решением межведомственной комиссии по разработке проекта закона области об областном бюджете на очередной финансовый год и на плановый период.</w:t>
      </w:r>
    </w:p>
    <w:p w:rsidR="001A7801" w:rsidRPr="004120EC" w:rsidRDefault="001A7801" w:rsidP="001A7801">
      <w:pPr>
        <w:pStyle w:val="ConsPlusNormal"/>
        <w:spacing w:before="280"/>
        <w:ind w:firstLine="540"/>
        <w:jc w:val="both"/>
        <w:rPr>
          <w:rFonts w:ascii="Times New Roman" w:hAnsi="Times New Roman" w:cs="Times New Roman"/>
          <w:sz w:val="28"/>
          <w:szCs w:val="28"/>
        </w:rPr>
      </w:pPr>
      <w:r w:rsidRPr="004120EC">
        <w:rPr>
          <w:rFonts w:ascii="Times New Roman" w:hAnsi="Times New Roman" w:cs="Times New Roman"/>
          <w:sz w:val="28"/>
          <w:szCs w:val="28"/>
        </w:rPr>
        <w:t>3. Объем субвенции бюджету муниципального образования области на организацию предоставления гражданам субсидий на оплату жилого помещения и коммунальных услуг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w:t>
      </w:r>
    </w:p>
    <w:p w:rsidR="001A7801" w:rsidRPr="004120EC" w:rsidRDefault="001A7801" w:rsidP="001A7801">
      <w:pPr>
        <w:pStyle w:val="ConsPlusNormal"/>
        <w:spacing w:before="220"/>
        <w:ind w:firstLine="540"/>
        <w:jc w:val="both"/>
        <w:rPr>
          <w:rFonts w:ascii="Times New Roman" w:hAnsi="Times New Roman" w:cs="Times New Roman"/>
          <w:sz w:val="28"/>
          <w:szCs w:val="28"/>
        </w:rPr>
      </w:pPr>
      <w:r w:rsidRPr="004120EC">
        <w:rPr>
          <w:rFonts w:ascii="Times New Roman" w:hAnsi="Times New Roman" w:cs="Times New Roman"/>
          <w:sz w:val="28"/>
          <w:szCs w:val="28"/>
        </w:rPr>
        <w:t>Норматив годового фонда оплаты труда с учетом начислений на оплату труда условных штатных единиц (далее - ФОТ</w:t>
      </w:r>
      <w:r w:rsidRPr="004120EC">
        <w:rPr>
          <w:rFonts w:ascii="Times New Roman" w:hAnsi="Times New Roman" w:cs="Times New Roman"/>
          <w:sz w:val="28"/>
          <w:szCs w:val="28"/>
          <w:vertAlign w:val="subscript"/>
        </w:rPr>
        <w:t>год.</w:t>
      </w:r>
      <w:r w:rsidRPr="004120EC">
        <w:rPr>
          <w:rFonts w:ascii="Times New Roman" w:hAnsi="Times New Roman" w:cs="Times New Roman"/>
          <w:sz w:val="28"/>
          <w:szCs w:val="28"/>
        </w:rPr>
        <w:t>) рассчитывается по следующей формуле:</w:t>
      </w:r>
    </w:p>
    <w:p w:rsidR="001A7801" w:rsidRPr="004120EC" w:rsidRDefault="001A7801" w:rsidP="001A7801">
      <w:pPr>
        <w:pStyle w:val="ConsPlusNormal"/>
        <w:jc w:val="both"/>
        <w:rPr>
          <w:rFonts w:ascii="Times New Roman" w:hAnsi="Times New Roman" w:cs="Times New Roman"/>
          <w:sz w:val="28"/>
          <w:szCs w:val="28"/>
        </w:rPr>
      </w:pPr>
    </w:p>
    <w:p w:rsidR="001A7801" w:rsidRPr="004120EC" w:rsidRDefault="001A7801" w:rsidP="001A7801">
      <w:pPr>
        <w:pStyle w:val="ConsPlusNormal"/>
        <w:jc w:val="center"/>
        <w:rPr>
          <w:rFonts w:ascii="Times New Roman" w:hAnsi="Times New Roman" w:cs="Times New Roman"/>
          <w:sz w:val="28"/>
          <w:szCs w:val="28"/>
        </w:rPr>
      </w:pPr>
      <w:r w:rsidRPr="004120EC">
        <w:rPr>
          <w:rFonts w:ascii="Times New Roman" w:hAnsi="Times New Roman" w:cs="Times New Roman"/>
          <w:sz w:val="28"/>
          <w:szCs w:val="28"/>
        </w:rPr>
        <w:t>ФОТ</w:t>
      </w:r>
      <w:r w:rsidRPr="004120EC">
        <w:rPr>
          <w:rFonts w:ascii="Times New Roman" w:hAnsi="Times New Roman" w:cs="Times New Roman"/>
          <w:sz w:val="28"/>
          <w:szCs w:val="28"/>
          <w:vertAlign w:val="subscript"/>
        </w:rPr>
        <w:t>год.</w:t>
      </w:r>
      <w:r w:rsidRPr="004120EC">
        <w:rPr>
          <w:rFonts w:ascii="Times New Roman" w:hAnsi="Times New Roman" w:cs="Times New Roman"/>
          <w:sz w:val="28"/>
          <w:szCs w:val="28"/>
        </w:rPr>
        <w:t xml:space="preserve"> = МРОТ x K x N x 1,302 x 12, где</w:t>
      </w:r>
    </w:p>
    <w:p w:rsidR="001A7801" w:rsidRPr="004120EC" w:rsidRDefault="001A7801" w:rsidP="001A7801">
      <w:pPr>
        <w:pStyle w:val="ConsPlusNormal"/>
        <w:jc w:val="both"/>
        <w:rPr>
          <w:rFonts w:ascii="Times New Roman" w:hAnsi="Times New Roman" w:cs="Times New Roman"/>
          <w:sz w:val="28"/>
          <w:szCs w:val="28"/>
        </w:rPr>
      </w:pPr>
    </w:p>
    <w:p w:rsidR="001A7801" w:rsidRPr="004120EC" w:rsidRDefault="001A7801" w:rsidP="001A7801">
      <w:pPr>
        <w:pStyle w:val="ConsPlusNormal"/>
        <w:ind w:firstLine="709"/>
        <w:jc w:val="both"/>
        <w:rPr>
          <w:rFonts w:ascii="Times New Roman" w:hAnsi="Times New Roman" w:cs="Times New Roman"/>
          <w:sz w:val="28"/>
          <w:szCs w:val="28"/>
        </w:rPr>
      </w:pPr>
      <w:r w:rsidRPr="004120EC">
        <w:rPr>
          <w:rFonts w:ascii="Times New Roman" w:hAnsi="Times New Roman" w:cs="Times New Roman"/>
          <w:sz w:val="28"/>
          <w:szCs w:val="28"/>
        </w:rPr>
        <w:t>МРОТ - минимальный размер оплаты труда, утвержденный федеральным законом на соответствующий финансовый год;</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 xml:space="preserve">K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местного самоуправления которого наделены государственными полномочиями, </w:t>
      </w:r>
      <w:r>
        <w:rPr>
          <w:rFonts w:ascii="Times New Roman" w:hAnsi="Times New Roman" w:cs="Times New Roman"/>
          <w:sz w:val="28"/>
          <w:szCs w:val="28"/>
        </w:rPr>
        <w:br/>
      </w:r>
      <w:r w:rsidRPr="004120EC">
        <w:rPr>
          <w:rFonts w:ascii="Times New Roman" w:hAnsi="Times New Roman" w:cs="Times New Roman"/>
          <w:sz w:val="28"/>
          <w:szCs w:val="28"/>
        </w:rPr>
        <w:t>на 1 января года, предшествующего текущему году:</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до 50 тысяч человек включительно - 1,35;</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свыше 50 до 80 тысяч человек включительно - 1,43;</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свыше 80 до 150 тысяч человек включительно - 1,52;</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свыше 150 тысяч человек - 1,61;</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N - количество условных штатных единиц, рассчитанное исходя из количества семей - получателей субсидий на оплату жилого помещения и коммунальных услуг на территории муниципального образования области:</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lastRenderedPageBreak/>
        <w:t>на 450 семей - получателей субсидий - одна единица, но не менее одной условной штатной единицы на территории муниципального образования области;</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1,302 - коэффициент расчета размера оплаты труда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12 - число месяцев в году.</w:t>
      </w:r>
    </w:p>
    <w:p w:rsidR="001A7801" w:rsidRPr="004120EC" w:rsidRDefault="001A7801" w:rsidP="001A7801">
      <w:pPr>
        <w:pStyle w:val="ConsPlusNormal"/>
        <w:spacing w:before="220"/>
        <w:ind w:firstLine="709"/>
        <w:jc w:val="both"/>
        <w:rPr>
          <w:rFonts w:ascii="Times New Roman" w:hAnsi="Times New Roman" w:cs="Times New Roman"/>
          <w:sz w:val="28"/>
          <w:szCs w:val="28"/>
        </w:rPr>
      </w:pPr>
      <w:r w:rsidRPr="004120EC">
        <w:rPr>
          <w:rFonts w:ascii="Times New Roman" w:hAnsi="Times New Roman" w:cs="Times New Roman"/>
          <w:sz w:val="28"/>
          <w:szCs w:val="28"/>
        </w:rPr>
        <w:t>Норматив годового объема расходов на обеспечение деятельности условных штатных единиц включает в себя расходы на обеспечение рабочего места (приобретение мебели, канцелярских товаров, оргтехники, программного обеспечения), оплату услуг связи, командировочные расходы, приобретение (продление срока действия) сертификатов ключей электронной цифровой подписи для обеспечения электронного документооборота, другие расходы, непосредственно связанные с осуществлением переданных государственных полномочий, и составляет 15 процентов от норматива годового фонда оплаты труда с учетом начислений на оплату труда условных штатных единиц.</w:t>
      </w:r>
    </w:p>
    <w:p w:rsidR="00001C6F" w:rsidRPr="001A7801" w:rsidRDefault="00001C6F" w:rsidP="001A7801">
      <w:bookmarkStart w:id="0" w:name="_GoBack"/>
      <w:bookmarkEnd w:id="0"/>
    </w:p>
    <w:sectPr w:rsidR="00001C6F" w:rsidRPr="001A7801"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67C" w:rsidRDefault="00CC0E71">
      <w:r>
        <w:separator/>
      </w:r>
    </w:p>
  </w:endnote>
  <w:endnote w:type="continuationSeparator" w:id="0">
    <w:p w:rsidR="00B0267C" w:rsidRDefault="00CC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67C" w:rsidRDefault="00CC0E71">
      <w:r>
        <w:separator/>
      </w:r>
    </w:p>
  </w:footnote>
  <w:footnote w:type="continuationSeparator" w:id="0">
    <w:p w:rsidR="00B0267C" w:rsidRDefault="00CC0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1E16A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1A7801">
    <w:pPr>
      <w:pStyle w:val="a3"/>
    </w:pPr>
  </w:p>
  <w:p w:rsidR="00DE5572" w:rsidRDefault="001A78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1E16A1">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1A7801">
      <w:rPr>
        <w:rStyle w:val="a5"/>
        <w:noProof/>
        <w:sz w:val="24"/>
        <w:szCs w:val="24"/>
      </w:rPr>
      <w:t>3</w:t>
    </w:r>
    <w:r w:rsidRPr="00820980">
      <w:rPr>
        <w:rStyle w:val="a5"/>
        <w:sz w:val="24"/>
        <w:szCs w:val="24"/>
      </w:rPr>
      <w:fldChar w:fldCharType="end"/>
    </w:r>
  </w:p>
  <w:p w:rsidR="00DE5572" w:rsidRDefault="001A780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2E7"/>
    <w:rsid w:val="00001C6F"/>
    <w:rsid w:val="001A7801"/>
    <w:rsid w:val="001E16A1"/>
    <w:rsid w:val="00424343"/>
    <w:rsid w:val="00920F0B"/>
    <w:rsid w:val="00B0267C"/>
    <w:rsid w:val="00CC0E71"/>
    <w:rsid w:val="00FB4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B42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rsid w:val="001E16A1"/>
    <w:pPr>
      <w:tabs>
        <w:tab w:val="center" w:pos="4677"/>
        <w:tab w:val="right" w:pos="9355"/>
      </w:tabs>
    </w:pPr>
  </w:style>
  <w:style w:type="character" w:customStyle="1" w:styleId="a4">
    <w:name w:val="Верхний колонтитул Знак"/>
    <w:basedOn w:val="a0"/>
    <w:link w:val="a3"/>
    <w:uiPriority w:val="99"/>
    <w:rsid w:val="001E16A1"/>
    <w:rPr>
      <w:rFonts w:ascii="Times New Roman" w:eastAsia="Times New Roman" w:hAnsi="Times New Roman" w:cs="Times New Roman"/>
      <w:sz w:val="28"/>
      <w:szCs w:val="26"/>
      <w:lang w:eastAsia="ru-RU"/>
    </w:rPr>
  </w:style>
  <w:style w:type="character" w:styleId="a5">
    <w:name w:val="page number"/>
    <w:basedOn w:val="a0"/>
    <w:rsid w:val="001E16A1"/>
  </w:style>
  <w:style w:type="paragraph" w:customStyle="1" w:styleId="ConsPlusNormal">
    <w:name w:val="ConsPlusNormal"/>
    <w:rsid w:val="001E16A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1E16A1"/>
    <w:rPr>
      <w:rFonts w:ascii="Tahoma" w:hAnsi="Tahoma" w:cs="Tahoma"/>
      <w:sz w:val="16"/>
      <w:szCs w:val="16"/>
    </w:rPr>
  </w:style>
  <w:style w:type="character" w:customStyle="1" w:styleId="a7">
    <w:name w:val="Текст выноски Знак"/>
    <w:basedOn w:val="a0"/>
    <w:link w:val="a6"/>
    <w:uiPriority w:val="99"/>
    <w:semiHidden/>
    <w:rsid w:val="001E16A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B42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rsid w:val="001E16A1"/>
    <w:pPr>
      <w:tabs>
        <w:tab w:val="center" w:pos="4677"/>
        <w:tab w:val="right" w:pos="9355"/>
      </w:tabs>
    </w:pPr>
  </w:style>
  <w:style w:type="character" w:customStyle="1" w:styleId="a4">
    <w:name w:val="Верхний колонтитул Знак"/>
    <w:basedOn w:val="a0"/>
    <w:link w:val="a3"/>
    <w:uiPriority w:val="99"/>
    <w:rsid w:val="001E16A1"/>
    <w:rPr>
      <w:rFonts w:ascii="Times New Roman" w:eastAsia="Times New Roman" w:hAnsi="Times New Roman" w:cs="Times New Roman"/>
      <w:sz w:val="28"/>
      <w:szCs w:val="26"/>
      <w:lang w:eastAsia="ru-RU"/>
    </w:rPr>
  </w:style>
  <w:style w:type="character" w:styleId="a5">
    <w:name w:val="page number"/>
    <w:basedOn w:val="a0"/>
    <w:rsid w:val="001E16A1"/>
  </w:style>
  <w:style w:type="paragraph" w:customStyle="1" w:styleId="ConsPlusNormal">
    <w:name w:val="ConsPlusNormal"/>
    <w:rsid w:val="001E16A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1E16A1"/>
    <w:rPr>
      <w:rFonts w:ascii="Tahoma" w:hAnsi="Tahoma" w:cs="Tahoma"/>
      <w:sz w:val="16"/>
      <w:szCs w:val="16"/>
    </w:rPr>
  </w:style>
  <w:style w:type="character" w:customStyle="1" w:styleId="a7">
    <w:name w:val="Текст выноски Знак"/>
    <w:basedOn w:val="a0"/>
    <w:link w:val="a6"/>
    <w:uiPriority w:val="99"/>
    <w:semiHidden/>
    <w:rsid w:val="001E16A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B706FB5138DB407FE8509DA88C7AF095AC09B72188FFCA85FEF594E0316792FAADC49B03A4EFA6FA9884355EECBF3BF023A542E5F31492FB3974855D10k5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2</cp:revision>
  <dcterms:created xsi:type="dcterms:W3CDTF">2021-10-11T11:48:00Z</dcterms:created>
  <dcterms:modified xsi:type="dcterms:W3CDTF">2021-10-11T11:48:00Z</dcterms:modified>
</cp:coreProperties>
</file>